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E7" w:rsidRPr="007435E7" w:rsidRDefault="00912DEE" w:rsidP="007435E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Диспансеризация взрослого населения</w:t>
      </w:r>
      <w:r w:rsidRPr="00912DE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</w:r>
    </w:p>
    <w:p w:rsidR="00912DEE" w:rsidRPr="007435E7" w:rsidRDefault="00912DEE" w:rsidP="007435E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 6 мая </w:t>
      </w:r>
      <w:proofErr w:type="gramStart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2019  года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изменился Порядок проведения профилактических медицинских осмотров и диспансеризации взрослого населения  в  связи с вступлением в силу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приказа Министерства здравоохранения Российской Федерации от 13 марта 2019  года № 124н "Об утверждении порядка проведения профилактического медицинского осмотра и диспансеризации определенных групп взрослого населения."</w:t>
      </w:r>
    </w:p>
    <w:p w:rsidR="00912DEE" w:rsidRPr="00AE1218" w:rsidRDefault="00912DEE" w:rsidP="007435E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Диспансеризации подлежат все граждане, </w:t>
      </w:r>
      <w:r w:rsidRPr="00AE1218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прикрепленные к ООО «Медицинский центр Эко-безопасность»</w:t>
      </w:r>
      <w:r w:rsidR="00AE1218"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и к </w:t>
      </w:r>
      <w:r w:rsidR="00AE1218" w:rsidRPr="00AE1218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ru-RU"/>
        </w:rPr>
        <w:t>ООО «Научно-исследовательский центр Эко-</w:t>
      </w:r>
      <w:proofErr w:type="gramStart"/>
      <w:r w:rsidR="00AE1218" w:rsidRPr="00AE1218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ru-RU"/>
        </w:rPr>
        <w:t>безопасность»</w:t>
      </w:r>
      <w:r w:rsidR="00AE1218"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которым</w:t>
      </w:r>
      <w:proofErr w:type="gramEnd"/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 </w:t>
      </w:r>
      <w:r w:rsidRPr="00AE1218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в текущем календарном году исполняется или исполнилось</w:t>
      </w:r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: 18, 21, 24, 27, 30, 33, 36, 39 лет и старше, независимо от занятости и места работы. </w:t>
      </w:r>
      <w:r w:rsidRPr="00AE121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Граждане иных возрастных групп (19, 20, 22, 23, 25, 26, 31, 32, 34, 35, 37, 38 лет) могут пройти профилактический осмотр.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 Профилактический медицинский осмотр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в целях раннего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(своевременного) выявления состояний, заболеваний и факторов риска их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развития, немедицинского потребления наркотических средств и психотропных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веществ, а также в целях определения групп здоровья и выработки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рекомендаций для пациентов.</w:t>
      </w:r>
    </w:p>
    <w:p w:rsidR="00912DEE" w:rsidRPr="00912DEE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     </w:t>
      </w:r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Диспансеризация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представляет собой комплекс мероприятий, включающий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себя профилактический медицинский осмотр и дополнительные методы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обследований, проводимых в целях оценки состояния здоровья (включая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группы здоровья и группы диспансерного наблюдения) 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осуществляемых в отношении определенных групп населения в соответствии с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законодательством Российской Федерации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Профилактический медицинский осмотр и диспансеризация позволяют: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выявить на ранних стадиях хронические неинфекционные заболевания (далее – ХНИЗ), являющиеся основной причиной инвалидности и преждевременной смертности населения Российской Федерации, а также основные факторы риска их развития;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определить группу состояния здоровья и необходимые лечебно-профилактические мероприятия для граждан с выявленными ХНИЗ и (или) факторами риска их развития;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провести профилактическое консультирование граждан с выявленными хроническими неинфекционными заболеваниями и (или) факторами риска их развития и здоровых граждан;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определить группу диспансерного наблюдения граждан с выявленными ХНИЗ и иными заболеваниями (состояниями), а также граждан с высоким и очень высоким суммарным сердечно-сосудистым риском.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Кто может пройти профилактический медицинский осмотр или диспансеризацию, начиная с 6 мая в 2019года?</w:t>
      </w:r>
    </w:p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786"/>
      </w:tblGrid>
      <w:tr w:rsidR="00912DEE" w:rsidRPr="00912DEE" w:rsidTr="00912DEE">
        <w:trPr>
          <w:tblCellSpacing w:w="15" w:type="dxa"/>
        </w:trPr>
        <w:tc>
          <w:tcPr>
            <w:tcW w:w="4755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Профилактический медицинский осмотр проводится: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ежегодно  для</w:t>
            </w:r>
            <w:proofErr w:type="gramEnd"/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 всех  категорий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граждан.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912DEE" w:rsidRPr="00912DEE" w:rsidTr="00912DEE">
        <w:trPr>
          <w:tblCellSpacing w:w="15" w:type="dxa"/>
        </w:trPr>
        <w:tc>
          <w:tcPr>
            <w:tcW w:w="4755" w:type="dxa"/>
            <w:vMerge w:val="restart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Диспансеризация проводится: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- для лиц в возрасте от 18 до 39 лет включительно – </w:t>
            </w: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1 раз в 3 года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912DEE" w:rsidRPr="00912DEE" w:rsidTr="00912DE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- для лиц в возрасте 40 лет и старше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- </w:t>
            </w: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ежегодно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  исследований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особенности подготовки к ним зависят от пола и возраста и уточняются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индивидуально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приеме.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Ежегодно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вне зависимости от возраста имеют право пройти диспансеризацию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а) инвалидов Великой Отечественной войны и инвалидов боевых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Какие документы необходимо иметь при себе?</w:t>
      </w:r>
    </w:p>
    <w:p w:rsidR="00912DEE" w:rsidRPr="007435E7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Паспорт гражданина Российской Федерации.</w:t>
      </w:r>
    </w:p>
    <w:p w:rsidR="00912DEE" w:rsidRPr="007435E7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Действующий полис ОМС.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СНИЛС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Как проводится профилактический медицинский осмотр?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Профилактический медицинский осмотр включает в себя: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анкетирование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симптомов старческой астении у лиц старше 65 лет;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расчет на основании антропометрии (измерение роста, массы тела,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окружности талии) индекса массы тела;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измерение артериального давления на периферических артериях;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исследование уровня общего холестерина в крови;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определение уровня глюкозы в крови натощак;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определение относительного сердечно-сосудистого риска у граждан в возрасте от 18 до 39 лет включительно;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7) определение абсолютного сердечно-сосудистого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риска  у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граждан в возрасте от 40 до 64 лет включительно;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флюорографию легких или рентгенографию легких для граждан в возрасте 18 лет и старше 1 раз в 2 года;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9) электрокардиографию в покое при первом прохождении профилактического медицинского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осмотра,  далее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возрасте 35 лет и старше;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10) измерение внутриглазного давления при первом прохождении профилактического медицинского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осмотра,  далее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возрасте 40 лет и старше;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 осмотр фельдшером (акушеркой) или врачом акушером-гинекологом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женщин в возрасте от 18 до 39 лет;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12) прием (осмотр) по результатам профилактического медицинского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осмотра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Как проводится диспансеризация?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Диспансеризация выполняется в два этапа.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Первый этап диспансеризации включает в себя: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I.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граждан в возрасте от 18 до 39 лет включительно 1 раз в 3 года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 проведение профилактического медицинского осмотра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 проведение мероприятий (скрининга), направленных на раннее выявление онкологических заболеваний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 проведение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краткого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  прием (осмотр) врачом-терапевтом по результатам первого этапа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диспансеризации,  определение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показаний для осмотров (консультаций) и обследований в рамках второго этапа диспансеризации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II. Для граждан в возрасте от 40 до 64 лет включительно 1 раз в год: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проведение профилактического медицинского осмотра 1 раз в год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проведение мероприятий (скрининга), направленных на раннее выявление    онкологических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заболеваний 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(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кратностью в зависимости от возраста)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общий анализ крови (гемоглобин, лейкоциты, СОЭ)1 раз в год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проведение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краткого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1 раз в 3 года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прием (осмотр) врачом-терапевтом по результатам первого этапа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диспансеризации,  определение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показаний для осмотров (консультаций) и обследований в рамках второго этапа диспансеризации 1 раз в год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III. Для граждан в возрасте 65 лет и старше   1 раз в год: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проведение профилактического медицинского осмотра 1 раз в год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проведение мероприятий (скрининга), направленных на раннее выявление онкологических заболеваний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(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кратностью в зависимости от возраста)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общий анализ крови (гемоглобин, лейкоциты, СОЭ) 1 раз в год;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проведения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краткого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1 раз в 3 года;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д) прием (осмотр) врачом-терапевтом по результатам первого этапа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диспансеризации,  определение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показаний для осмотров (консультаций) и обследований в рамках второго этапа диспансеризации 1 раз в год.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Второй этап диспансеризации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проводится с целью дополнительного обследования и уточнения диагноза заболевания (состояния) и включает в себя: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гиперхолестеринемия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нг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/мл);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осмотр (консультацию) врачом-хирургом или врачом-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колопроктологом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включая проведение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ректороманоскопии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аденоматозу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колоноскопию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колопроктолога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6)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эзофагогастродуоденоскопия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осмотр (консультация) врачом-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оториноларингологом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гиперхолестеринемии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ммоль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населению по профилю "онкология", утвержденным приказом Минздрава России от 15 ноября 2012 г. N 915н13,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Группы здоровья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 группа здоровья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 II группа здоровья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гиперхолестеринемия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ммоль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/л и более, и (или) лица, курящие более 20 сигарет в день, и (или) лица с выявленным риском пагубного потребления алкоголя и (или) риском потреблением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исключением пациентов с уровнем общего холестерина 8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ммоль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IIIа</w:t>
      </w:r>
      <w:proofErr w:type="spellEnd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группа здоровья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</w:t>
      </w: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нуждающиеся в дополнительном обследовании;</w:t>
      </w:r>
    </w:p>
    <w:p w:rsidR="00912DEE" w:rsidRPr="00912DEE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proofErr w:type="spellStart"/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IIIб</w:t>
      </w:r>
      <w:proofErr w:type="spellEnd"/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группа здоровья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Граждане с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IIIа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IIIб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Можно ли отказаться от диспансеризации?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Диспансеризация проводится при наличии информированного добровольного согласия гражданина.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Непосредственно перед диспансеризацией необходимо подписать форму информированного добровольного согласия. В случае отказа от диспансеризации – форму официального отказа.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Где можно пройти диспансеризацию в этом году?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Диспансеризация проводится в медицинской организации, в которой гражданин получает первичную медико-санитарную помощь.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 ком</w:t>
      </w:r>
      <w:r w:rsidR="007435E7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у обращаться, если 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возникают проблемы с прохождением диспансеризации?</w:t>
      </w:r>
    </w:p>
    <w:p w:rsidR="00912DEE" w:rsidRPr="00912DEE" w:rsidRDefault="001D255B" w:rsidP="00743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администрации медицинского центра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В районный отдел здравоохранения.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3. В Комитет по здравоохранению. (</w:t>
      </w:r>
      <w:hyperlink r:id="rId5" w:history="1">
        <w:r w:rsidR="00912DEE" w:rsidRPr="007435E7">
          <w:rPr>
            <w:rFonts w:ascii="Arial" w:eastAsia="Times New Roman" w:hAnsi="Arial" w:cs="Arial"/>
            <w:color w:val="255A81"/>
            <w:sz w:val="21"/>
            <w:szCs w:val="21"/>
            <w:u w:val="single"/>
            <w:lang w:eastAsia="ru-RU"/>
          </w:rPr>
          <w:t>www.zdrav.spb.ru</w:t>
        </w:r>
      </w:hyperlink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972F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Уважаемые граждане</w:t>
      </w:r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, прикрепленные на медицинское обслуживание к</w:t>
      </w:r>
    </w:p>
    <w:p w:rsidR="001972F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ООО «Медицинский центр Эко-безопасность»!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Приглашаем пройти диспансеризацию в удобное для Вас время:</w:t>
      </w:r>
    </w:p>
    <w:p w:rsidR="00912DEE" w:rsidRPr="007435E7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будние дни </w:t>
      </w:r>
      <w:r w:rsidR="001972F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                       с 08.00 до 20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.00</w:t>
      </w:r>
    </w:p>
    <w:p w:rsidR="001972FE" w:rsidRPr="00912DEE" w:rsidRDefault="001972F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- в субботу                                   с 10.00 до 17.00</w:t>
      </w:r>
    </w:p>
    <w:p w:rsid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прохождения диспансеризации </w:t>
      </w:r>
      <w:r w:rsidR="001972FE"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Вам необходимо </w:t>
      </w:r>
      <w:r w:rsidR="001972FE" w:rsidRPr="00D50392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предварительно записаться по телефону 325-03-05</w:t>
      </w:r>
      <w:r w:rsidRPr="00912DEE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:</w:t>
      </w:r>
    </w:p>
    <w:p w:rsidR="00AE1218" w:rsidRPr="00AE1218" w:rsidRDefault="00AE1218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ru-RU"/>
        </w:rPr>
      </w:pPr>
      <w:r w:rsidRPr="00AE1218"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ru-RU"/>
        </w:rPr>
        <w:t>ООО «Медицинский центр Эко-безопасность»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</w:t>
      </w:r>
      <w:r w:rsidRPr="00912DEE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к </w:t>
      </w:r>
      <w:r w:rsidR="007435E7" w:rsidRPr="007435E7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врачам</w:t>
      </w:r>
      <w:r w:rsidR="007435E7"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1972F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терапевтам в поликлинике на ул. </w:t>
      </w:r>
      <w:proofErr w:type="spellStart"/>
      <w:r w:rsidR="001972F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Досстоевского</w:t>
      </w:r>
      <w:proofErr w:type="spellEnd"/>
      <w:r w:rsidR="001972F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, дом 40-</w:t>
      </w:r>
      <w:proofErr w:type="gramStart"/>
      <w:r w:rsidR="001972F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44 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proofErr w:type="gramEnd"/>
    </w:p>
    <w:p w:rsidR="00912DE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Ананченко Илона Григорьевна</w:t>
      </w:r>
    </w:p>
    <w:p w:rsidR="001972FE" w:rsidRPr="007435E7" w:rsidRDefault="001972FE" w:rsidP="007435E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Хасан Али Кусай</w:t>
      </w:r>
    </w:p>
    <w:p w:rsidR="001972F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- </w:t>
      </w:r>
      <w:r w:rsidR="007435E7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к врачам 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терапевтам в поликлинике на </w:t>
      </w:r>
      <w:proofErr w:type="spellStart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Заневском</w:t>
      </w:r>
      <w:proofErr w:type="spellEnd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проспекте, дом 65 </w:t>
      </w:r>
    </w:p>
    <w:p w:rsidR="00912DE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Плиев Дмитрий Викторович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</w:p>
    <w:p w:rsidR="001972FE" w:rsidRPr="00912DEE" w:rsidRDefault="001972F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Лященко Юлия Юрьевна</w:t>
      </w:r>
    </w:p>
    <w:p w:rsidR="00912DEE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- к врачам терапевтам в поликлинике на проспекте Юрия Гагарина, дом 65 </w:t>
      </w:r>
    </w:p>
    <w:p w:rsidR="007435E7" w:rsidRPr="007435E7" w:rsidRDefault="007435E7" w:rsidP="00743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Литвин Андрей Валерьевич</w:t>
      </w:r>
    </w:p>
    <w:p w:rsidR="007435E7" w:rsidRPr="007435E7" w:rsidRDefault="007435E7" w:rsidP="00743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Панежина</w:t>
      </w:r>
      <w:proofErr w:type="spellEnd"/>
      <w:r w:rsidRPr="00743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Вера Сергеевна</w:t>
      </w:r>
    </w:p>
    <w:p w:rsidR="001972FE" w:rsidRPr="00912DEE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7435E7"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Бухарова</w:t>
      </w:r>
      <w:proofErr w:type="spellEnd"/>
      <w:r w:rsidRPr="007435E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Оксана Владимировна</w:t>
      </w:r>
    </w:p>
    <w:p w:rsidR="007435E7" w:rsidRPr="007435E7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="007435E7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 врачам-терапевтам в поликлинике Духовной Академии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Фомичев Илья Владимирович</w:t>
      </w:r>
    </w:p>
    <w:p w:rsidR="00912DEE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hAnsi="Arial" w:cs="Arial"/>
          <w:color w:val="000000"/>
          <w:sz w:val="21"/>
          <w:szCs w:val="21"/>
          <w:shd w:val="clear" w:color="auto" w:fill="FFFFFF"/>
        </w:rPr>
        <w:t>Ульянкина Ольга Валериевна</w:t>
      </w:r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AE1218" w:rsidRPr="00EF5D67" w:rsidRDefault="00AE1218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</w:pPr>
      <w:r w:rsidRPr="00EF5D6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ООО «Научно-исследовательский центр Эко-безопасность»</w:t>
      </w:r>
    </w:p>
    <w:p w:rsidR="00AE1218" w:rsidRPr="007435E7" w:rsidRDefault="00AE1218" w:rsidP="00AE12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- к врачам терапевтам в поликлинике на проспекте Юрия Гагарина, дом 65 </w:t>
      </w:r>
    </w:p>
    <w:p w:rsidR="00AE1218" w:rsidRPr="007435E7" w:rsidRDefault="00AE1218" w:rsidP="00AE12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3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Панежина</w:t>
      </w:r>
      <w:proofErr w:type="spellEnd"/>
      <w:r w:rsidRPr="00743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Вера Сергеевна</w:t>
      </w:r>
    </w:p>
    <w:p w:rsidR="00AE1218" w:rsidRDefault="00AE1218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7435E7"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Бухарова</w:t>
      </w:r>
      <w:proofErr w:type="spellEnd"/>
      <w:r w:rsidRPr="007435E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Оксана Владимировна</w:t>
      </w:r>
      <w:bookmarkStart w:id="0" w:name="_GoBack"/>
      <w:bookmarkEnd w:id="0"/>
    </w:p>
    <w:p w:rsidR="00AE1218" w:rsidRPr="00912DEE" w:rsidRDefault="00AE1218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12DEE" w:rsidRPr="00912DEE" w:rsidRDefault="00AE1218" w:rsidP="00AE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Телефон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справок – </w:t>
      </w:r>
      <w:r w:rsidR="007435E7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325-03-05</w:t>
      </w:r>
    </w:p>
    <w:p w:rsidR="00912DEE" w:rsidRPr="00912DEE" w:rsidRDefault="00912DEE" w:rsidP="00AE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  исследований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особенности подготовки к ним зависят от пола и возраста и уточняются индивидуально на врачебном приеме.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1461C5" w:rsidRPr="007435E7" w:rsidRDefault="001461C5" w:rsidP="007435E7">
      <w:pPr>
        <w:jc w:val="both"/>
        <w:rPr>
          <w:rFonts w:ascii="Arial" w:hAnsi="Arial" w:cs="Arial"/>
          <w:sz w:val="21"/>
          <w:szCs w:val="21"/>
        </w:rPr>
      </w:pPr>
    </w:p>
    <w:sectPr w:rsidR="001461C5" w:rsidRPr="0074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61D"/>
    <w:multiLevelType w:val="multilevel"/>
    <w:tmpl w:val="9C8E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A6C57"/>
    <w:multiLevelType w:val="multilevel"/>
    <w:tmpl w:val="2D4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10601"/>
    <w:multiLevelType w:val="multilevel"/>
    <w:tmpl w:val="2090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E577D"/>
    <w:multiLevelType w:val="multilevel"/>
    <w:tmpl w:val="1E6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0"/>
    <w:rsid w:val="001461C5"/>
    <w:rsid w:val="001972FE"/>
    <w:rsid w:val="001D255B"/>
    <w:rsid w:val="007435E7"/>
    <w:rsid w:val="00912DEE"/>
    <w:rsid w:val="00AE1218"/>
    <w:rsid w:val="00D50392"/>
    <w:rsid w:val="00EF5D67"/>
    <w:rsid w:val="00F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62A"/>
  <w15:chartTrackingRefBased/>
  <w15:docId w15:val="{0E4415C4-57A8-48E3-80AB-DD3949B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DEE"/>
    <w:rPr>
      <w:color w:val="0000FF"/>
      <w:u w:val="single"/>
    </w:rPr>
  </w:style>
  <w:style w:type="character" w:styleId="a5">
    <w:name w:val="Strong"/>
    <w:basedOn w:val="a0"/>
    <w:uiPriority w:val="22"/>
    <w:qFormat/>
    <w:rsid w:val="00912D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2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91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2019-08-23T09:54:00Z</dcterms:created>
  <dcterms:modified xsi:type="dcterms:W3CDTF">2019-08-23T10:54:00Z</dcterms:modified>
</cp:coreProperties>
</file>